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EC298" w14:textId="77777777" w:rsidR="00393B2B" w:rsidRDefault="001D3760" w:rsidP="002F2156">
      <w:pPr>
        <w:jc w:val="center"/>
      </w:pPr>
      <w:r>
        <w:t>Hixson-Lied College of Fine and Performing Arts</w:t>
      </w:r>
    </w:p>
    <w:p w14:paraId="4C03C49E" w14:textId="46B393F5" w:rsidR="00C1092D" w:rsidRDefault="00C1092D" w:rsidP="002F2156">
      <w:pPr>
        <w:pStyle w:val="Heading2"/>
        <w:jc w:val="center"/>
      </w:pPr>
      <w:r>
        <w:t>Proposed amendments to College Bylaws</w:t>
      </w:r>
      <w:r w:rsidR="002F2156">
        <w:t xml:space="preserve"> – </w:t>
      </w:r>
      <w:r>
        <w:t>Summary</w:t>
      </w:r>
    </w:p>
    <w:p w14:paraId="724005DA" w14:textId="77777777" w:rsidR="002F2156" w:rsidRDefault="002F2156" w:rsidP="002F2156"/>
    <w:p w14:paraId="1D2D72F6" w14:textId="100949F0" w:rsidR="002F2156" w:rsidRPr="002F2156" w:rsidRDefault="002F2156" w:rsidP="002F2156">
      <w:r>
        <w:t xml:space="preserve">For vote at </w:t>
      </w:r>
      <w:bookmarkStart w:id="0" w:name="_GoBack"/>
      <w:bookmarkEnd w:id="0"/>
      <w:r>
        <w:t>Spring faculty meeting, April 6, 2018</w:t>
      </w:r>
    </w:p>
    <w:p w14:paraId="22D1E018" w14:textId="70E8BFF2" w:rsidR="00C1092D" w:rsidRDefault="002F2156">
      <w:r>
        <w:br/>
      </w:r>
      <w:r w:rsidR="00C1092D">
        <w:t xml:space="preserve">(For complete amendments, please see </w:t>
      </w:r>
      <w:r w:rsidR="00C1092D">
        <w:t>accompanying</w:t>
      </w:r>
      <w:r w:rsidR="00C1092D">
        <w:t xml:space="preserve"> marked-up Word file)</w:t>
      </w:r>
    </w:p>
    <w:p w14:paraId="447A5736" w14:textId="77777777" w:rsidR="00C1092D" w:rsidRDefault="00C1092D"/>
    <w:p w14:paraId="3A238CF7" w14:textId="77777777" w:rsidR="001D3760" w:rsidRDefault="001D3760" w:rsidP="00C1092D">
      <w:pPr>
        <w:pStyle w:val="ListParagraph"/>
        <w:numPr>
          <w:ilvl w:val="0"/>
          <w:numId w:val="3"/>
        </w:numPr>
      </w:pPr>
      <w:r>
        <w:t>Include references to the Johnny Carson Center for Emerging Media Arts and its Director (2.0, 6.6, 10.1)</w:t>
      </w:r>
    </w:p>
    <w:p w14:paraId="00E3A7AA" w14:textId="58329348" w:rsidR="001D3760" w:rsidRDefault="001D3760" w:rsidP="00C1092D">
      <w:pPr>
        <w:pStyle w:val="ListParagraph"/>
        <w:numPr>
          <w:ilvl w:val="0"/>
          <w:numId w:val="3"/>
        </w:numPr>
      </w:pPr>
      <w:r>
        <w:t>Update title of SVCAA to new Executive Vice Chancellor and Chief Academic Officer</w:t>
      </w:r>
      <w:r w:rsidR="00C1092D">
        <w:t xml:space="preserve"> throughout document</w:t>
      </w:r>
    </w:p>
    <w:p w14:paraId="38A3E69F" w14:textId="1E4BB730" w:rsidR="001D3760" w:rsidRDefault="001D3760" w:rsidP="00C1092D">
      <w:pPr>
        <w:pStyle w:val="ListParagraph"/>
        <w:numPr>
          <w:ilvl w:val="0"/>
          <w:numId w:val="3"/>
        </w:numPr>
      </w:pPr>
      <w:r>
        <w:t>Update description of administrative performance reviews to align better with UNL bylaws</w:t>
      </w:r>
      <w:r w:rsidR="001E134D">
        <w:t xml:space="preserve"> (6</w:t>
      </w:r>
      <w:r w:rsidR="00570347">
        <w:t>.</w:t>
      </w:r>
      <w:r w:rsidR="001E134D">
        <w:t>3.</w:t>
      </w:r>
      <w:r w:rsidR="00570347">
        <w:t>2, 6.4.3, 10.1.2</w:t>
      </w:r>
      <w:r>
        <w:t>)</w:t>
      </w:r>
    </w:p>
    <w:p w14:paraId="0BCAFC3E" w14:textId="2AA12F48" w:rsidR="00C1092D" w:rsidRDefault="00C1092D" w:rsidP="00C1092D">
      <w:pPr>
        <w:pStyle w:val="ListParagraph"/>
        <w:numPr>
          <w:ilvl w:val="1"/>
          <w:numId w:val="3"/>
        </w:numPr>
      </w:pPr>
      <w:r>
        <w:rPr>
          <w:b/>
        </w:rPr>
        <w:t xml:space="preserve">Rationale: </w:t>
      </w:r>
      <w:r w:rsidR="001E134D">
        <w:t>Terminology differed slightly from that used in UNL bylaws, particularly in differentiating between the annual review process and the cumulative review process.</w:t>
      </w:r>
    </w:p>
    <w:p w14:paraId="21366552" w14:textId="27264238" w:rsidR="00EB0FE3" w:rsidRDefault="00EB0FE3" w:rsidP="00C1092D">
      <w:pPr>
        <w:pStyle w:val="ListParagraph"/>
        <w:numPr>
          <w:ilvl w:val="0"/>
          <w:numId w:val="3"/>
        </w:numPr>
      </w:pPr>
      <w:r>
        <w:t>Update information about appointment of Associate Dean to align better with BOR bylaws and Academic Affairs practices (6.4.1)</w:t>
      </w:r>
    </w:p>
    <w:p w14:paraId="26E0E1BC" w14:textId="7DF6E612" w:rsidR="002F2156" w:rsidRDefault="002F2156" w:rsidP="002F2156">
      <w:pPr>
        <w:pStyle w:val="ListParagraph"/>
        <w:numPr>
          <w:ilvl w:val="1"/>
          <w:numId w:val="3"/>
        </w:numPr>
      </w:pPr>
      <w:r>
        <w:rPr>
          <w:b/>
        </w:rPr>
        <w:t>Rationale:</w:t>
      </w:r>
      <w:r>
        <w:t xml:space="preserve"> Academic Affairs no longer offers specific term lengths when appointing academic administrators.</w:t>
      </w:r>
    </w:p>
    <w:p w14:paraId="53E59E12" w14:textId="0B8ACBA2" w:rsidR="00CD39A8" w:rsidRDefault="00CD39A8" w:rsidP="00C1092D">
      <w:pPr>
        <w:pStyle w:val="ListParagraph"/>
        <w:numPr>
          <w:ilvl w:val="0"/>
          <w:numId w:val="3"/>
        </w:numPr>
      </w:pPr>
      <w:r>
        <w:t>Update information about appointment of Directors to align better with BOR bylaws and Ac</w:t>
      </w:r>
      <w:r w:rsidR="00570347">
        <w:t>ademic Affairs practices (10.1</w:t>
      </w:r>
      <w:r>
        <w:t>)</w:t>
      </w:r>
    </w:p>
    <w:p w14:paraId="6130FB44" w14:textId="77777777" w:rsidR="002F2156" w:rsidRDefault="002F2156" w:rsidP="002F2156">
      <w:pPr>
        <w:pStyle w:val="ListParagraph"/>
        <w:numPr>
          <w:ilvl w:val="1"/>
          <w:numId w:val="3"/>
        </w:numPr>
      </w:pPr>
      <w:r>
        <w:rPr>
          <w:b/>
        </w:rPr>
        <w:t>Rationale:</w:t>
      </w:r>
      <w:r>
        <w:t xml:space="preserve"> Academic Affairs no longer offers specific term lengths when appointing academic administrators.</w:t>
      </w:r>
    </w:p>
    <w:p w14:paraId="6FB41C19" w14:textId="6BA6EFDA" w:rsidR="00C1092D" w:rsidRDefault="00C1092D" w:rsidP="00C1092D">
      <w:pPr>
        <w:pStyle w:val="ListParagraph"/>
        <w:numPr>
          <w:ilvl w:val="0"/>
          <w:numId w:val="3"/>
        </w:numPr>
      </w:pPr>
      <w:r>
        <w:t>Remove specific job description for Directors (10.1)</w:t>
      </w:r>
    </w:p>
    <w:p w14:paraId="2F244203" w14:textId="6A8B17A7" w:rsidR="002F2156" w:rsidRDefault="002F2156" w:rsidP="002F2156">
      <w:pPr>
        <w:pStyle w:val="ListParagraph"/>
        <w:numPr>
          <w:ilvl w:val="1"/>
          <w:numId w:val="3"/>
        </w:numPr>
      </w:pPr>
      <w:r>
        <w:rPr>
          <w:b/>
        </w:rPr>
        <w:t>Rationale:</w:t>
      </w:r>
      <w:r>
        <w:t xml:space="preserve"> Directors of Schools and Centers have varying responsibilities and loads. This allows all Directors to be acknowledged in the bylaws, but with specific responsibilities to be outlined in their offer letters and with agreement of the Dean.</w:t>
      </w:r>
    </w:p>
    <w:p w14:paraId="5B5D58D8" w14:textId="01C71977" w:rsidR="00EB0FE3" w:rsidRDefault="00EB0FE3" w:rsidP="00C1092D">
      <w:pPr>
        <w:pStyle w:val="ListParagraph"/>
        <w:numPr>
          <w:ilvl w:val="0"/>
          <w:numId w:val="3"/>
        </w:numPr>
      </w:pPr>
      <w:r>
        <w:t>Include references to Assistant Dean for Business and Fiscal Affairs (6.5, 6.6)</w:t>
      </w:r>
    </w:p>
    <w:p w14:paraId="4E28A9C5" w14:textId="7E4C794D" w:rsidR="00EB0FE3" w:rsidRDefault="00CD39A8" w:rsidP="00C1092D">
      <w:pPr>
        <w:pStyle w:val="ListParagraph"/>
        <w:numPr>
          <w:ilvl w:val="0"/>
          <w:numId w:val="3"/>
        </w:numPr>
      </w:pPr>
      <w:r>
        <w:t>Update constituency and meeting schedule of Administrative Council to reflect current practices (6.6)</w:t>
      </w:r>
      <w:r w:rsidR="00027E57">
        <w:t xml:space="preserve"> </w:t>
      </w:r>
    </w:p>
    <w:p w14:paraId="75175A3A" w14:textId="79C40B0C" w:rsidR="002F2156" w:rsidRDefault="002F2156" w:rsidP="002F2156">
      <w:pPr>
        <w:pStyle w:val="ListParagraph"/>
        <w:numPr>
          <w:ilvl w:val="1"/>
          <w:numId w:val="3"/>
        </w:numPr>
      </w:pPr>
      <w:r>
        <w:rPr>
          <w:b/>
        </w:rPr>
        <w:t xml:space="preserve">Rationale: </w:t>
      </w:r>
      <w:r>
        <w:t>The Assistant Dean for Business and Fiscal Affairs and the Director of the Johnny Carson Center for Emerging Media Arts are, in practice, included in Administrative Council meetings.  The Council no longer meets weekly, but monthly or otherwise as necessary.</w:t>
      </w:r>
    </w:p>
    <w:sectPr w:rsidR="002F2156" w:rsidSect="0033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631D6"/>
    <w:multiLevelType w:val="hybridMultilevel"/>
    <w:tmpl w:val="1C26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6671F"/>
    <w:multiLevelType w:val="hybridMultilevel"/>
    <w:tmpl w:val="BF3851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257B7"/>
    <w:multiLevelType w:val="hybridMultilevel"/>
    <w:tmpl w:val="8E90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60"/>
    <w:rsid w:val="00027E57"/>
    <w:rsid w:val="00067AF9"/>
    <w:rsid w:val="0007289E"/>
    <w:rsid w:val="000D5CC7"/>
    <w:rsid w:val="001D0631"/>
    <w:rsid w:val="001D3760"/>
    <w:rsid w:val="001E134D"/>
    <w:rsid w:val="001F1081"/>
    <w:rsid w:val="002F2156"/>
    <w:rsid w:val="003322A2"/>
    <w:rsid w:val="00385FC9"/>
    <w:rsid w:val="00393B2B"/>
    <w:rsid w:val="003F7396"/>
    <w:rsid w:val="004860EA"/>
    <w:rsid w:val="004F0E1C"/>
    <w:rsid w:val="00536C84"/>
    <w:rsid w:val="00570347"/>
    <w:rsid w:val="005969E7"/>
    <w:rsid w:val="005A0C0E"/>
    <w:rsid w:val="006834E1"/>
    <w:rsid w:val="00845A6B"/>
    <w:rsid w:val="0085174E"/>
    <w:rsid w:val="008C68B5"/>
    <w:rsid w:val="00AD34A3"/>
    <w:rsid w:val="00AF3100"/>
    <w:rsid w:val="00B14C91"/>
    <w:rsid w:val="00C1092D"/>
    <w:rsid w:val="00C27BC9"/>
    <w:rsid w:val="00CD39A8"/>
    <w:rsid w:val="00D4157E"/>
    <w:rsid w:val="00D93AF2"/>
    <w:rsid w:val="00E4428F"/>
    <w:rsid w:val="00EB0F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5FC9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21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60"/>
    <w:pPr>
      <w:ind w:left="720"/>
      <w:contextualSpacing/>
    </w:pPr>
  </w:style>
  <w:style w:type="character" w:customStyle="1" w:styleId="Heading2Char">
    <w:name w:val="Heading 2 Char"/>
    <w:basedOn w:val="DefaultParagraphFont"/>
    <w:link w:val="Heading2"/>
    <w:uiPriority w:val="9"/>
    <w:rsid w:val="002F21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1642</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Proposed amendments to College Bylaws – Summary</vt:lpstr>
    </vt:vector>
  </TitlesOfParts>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Marks</dc:creator>
  <cp:keywords/>
  <dc:description/>
  <cp:lastModifiedBy>Christopher Marks</cp:lastModifiedBy>
  <cp:revision>4</cp:revision>
  <dcterms:created xsi:type="dcterms:W3CDTF">2018-03-01T16:59:00Z</dcterms:created>
  <dcterms:modified xsi:type="dcterms:W3CDTF">2018-03-01T17:16:00Z</dcterms:modified>
</cp:coreProperties>
</file>