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F054" w14:textId="77777777" w:rsidR="007819F3" w:rsidRPr="007819F3" w:rsidRDefault="007819F3" w:rsidP="007819F3">
      <w:pPr>
        <w:pStyle w:val="Title"/>
        <w:jc w:val="center"/>
        <w:rPr>
          <w:color w:val="EE0000"/>
          <w:sz w:val="40"/>
          <w:szCs w:val="40"/>
        </w:rPr>
      </w:pPr>
      <w:r w:rsidRPr="007819F3">
        <w:rPr>
          <w:color w:val="EE0000"/>
          <w:sz w:val="40"/>
          <w:szCs w:val="40"/>
        </w:rPr>
        <w:t>Doctoral Dissertation Recital &amp; Doctoral Lecture Recital</w:t>
      </w:r>
    </w:p>
    <w:p w14:paraId="0938753E" w14:textId="215C57B6" w:rsidR="009D571B" w:rsidRPr="00D00D41" w:rsidRDefault="007819F3" w:rsidP="00B36F18">
      <w:pPr>
        <w:jc w:val="center"/>
        <w:rPr>
          <w:b/>
          <w:bCs/>
        </w:rPr>
      </w:pPr>
      <w:r w:rsidRPr="007819F3">
        <w:rPr>
          <w:b/>
          <w:bCs/>
        </w:rPr>
        <w:t>Supervisory Committee Approval, Evaluation, &amp; Timelines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122"/>
      </w:tblGrid>
      <w:tr w:rsidR="0059351D" w:rsidRPr="0059351D" w14:paraId="4B0C644C" w14:textId="77777777" w:rsidTr="00E07FC5">
        <w:trPr>
          <w:trHeight w:val="341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E58ADB3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Student enrolls in designated recital course</w:t>
            </w:r>
          </w:p>
        </w:tc>
      </w:tr>
      <w:tr w:rsidR="0059351D" w:rsidRPr="0059351D" w14:paraId="3CE73F29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70A142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50B105A1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E6EEE1A" w14:textId="3FE68463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Repertoire</w:t>
            </w:r>
            <w:r w:rsidR="00503D6E">
              <w:rPr>
                <w:rFonts w:ascii="Arial" w:hAnsi="Arial" w:cs="Arial"/>
                <w:sz w:val="20"/>
                <w:szCs w:val="20"/>
              </w:rPr>
              <w:t>/</w:t>
            </w:r>
            <w:r w:rsidRPr="0059351D">
              <w:rPr>
                <w:rFonts w:ascii="Arial" w:hAnsi="Arial" w:cs="Arial"/>
                <w:sz w:val="20"/>
                <w:szCs w:val="20"/>
              </w:rPr>
              <w:t xml:space="preserve">topic selected with </w:t>
            </w:r>
            <w:r w:rsidR="007E3083">
              <w:rPr>
                <w:rFonts w:ascii="Arial" w:hAnsi="Arial" w:cs="Arial"/>
                <w:sz w:val="20"/>
                <w:szCs w:val="20"/>
              </w:rPr>
              <w:t>Supervisory Committee Chair</w:t>
            </w:r>
            <w:r w:rsidR="006722D0">
              <w:rPr>
                <w:rFonts w:ascii="Arial" w:hAnsi="Arial" w:cs="Arial"/>
                <w:sz w:val="20"/>
                <w:szCs w:val="20"/>
              </w:rPr>
              <w:t>/major professor</w:t>
            </w:r>
          </w:p>
        </w:tc>
      </w:tr>
      <w:tr w:rsidR="0059351D" w:rsidRPr="0059351D" w14:paraId="3CD635BB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31D572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7B7A1F9C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0D80D12" w14:textId="476368FB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Proposal submitted to Supervisory Committee</w:t>
            </w:r>
            <w:r w:rsidR="00243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2D0">
              <w:rPr>
                <w:rFonts w:ascii="Arial" w:hAnsi="Arial" w:cs="Arial"/>
                <w:sz w:val="20"/>
                <w:szCs w:val="20"/>
              </w:rPr>
              <w:t>for review (informal approval)</w:t>
            </w:r>
            <w:r w:rsidR="002431D1">
              <w:rPr>
                <w:rFonts w:ascii="Arial" w:hAnsi="Arial" w:cs="Arial"/>
                <w:sz w:val="20"/>
                <w:szCs w:val="20"/>
              </w:rPr>
              <w:br/>
            </w:r>
            <w:r w:rsidR="002431D1" w:rsidRPr="0059351D">
              <w:rPr>
                <w:rFonts w:ascii="Arial" w:hAnsi="Arial" w:cs="Arial"/>
                <w:sz w:val="20"/>
                <w:szCs w:val="20"/>
              </w:rPr>
              <w:t>(First 3 weeks of semester OR ≥ 8 weeks before recital)</w:t>
            </w:r>
          </w:p>
        </w:tc>
      </w:tr>
      <w:tr w:rsidR="0059351D" w:rsidRPr="0059351D" w14:paraId="31CA6C1C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889BB6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1507D465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DA24397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Proposal submitted to ALL committee members?</w:t>
            </w:r>
          </w:p>
        </w:tc>
      </w:tr>
      <w:tr w:rsidR="0059351D" w:rsidRPr="0059351D" w14:paraId="0E7D7FB3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6BE6AE" w14:textId="5503CBD4" w:rsidR="0059351D" w:rsidRPr="0059351D" w:rsidRDefault="00851C35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2431D1" w:rsidRPr="0059351D" w14:paraId="2622764C" w14:textId="77777777" w:rsidTr="00E07FC5">
        <w:trPr>
          <w:trHeight w:val="144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CB6C49C" w14:textId="77777777" w:rsidR="002431D1" w:rsidRPr="0059351D" w:rsidRDefault="002431D1" w:rsidP="008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YES → Continue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C50A21" w14:textId="5AA15230" w:rsidR="002431D1" w:rsidRPr="00E07FC5" w:rsidRDefault="002431D1" w:rsidP="0088125C">
            <w:pPr>
              <w:spacing w:after="20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7FC5">
              <w:rPr>
                <w:rFonts w:ascii="Arial" w:hAnsi="Arial" w:cs="Arial"/>
                <w:color w:val="000000" w:themeColor="text1"/>
                <w:sz w:val="20"/>
                <w:szCs w:val="20"/>
              </w:rPr>
              <w:t>NO → Recital subject to cancellation</w:t>
            </w:r>
          </w:p>
        </w:tc>
      </w:tr>
      <w:tr w:rsidR="0059351D" w:rsidRPr="0059351D" w14:paraId="743309F8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210114" w14:textId="7DA73169" w:rsidR="0059351D" w:rsidRPr="0059351D" w:rsidRDefault="00851C35" w:rsidP="00851C3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0E1F558D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51267A7" w14:textId="626F4815" w:rsidR="0059351D" w:rsidRPr="0059351D" w:rsidRDefault="002431D1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3 weeks before recital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Complete program notes submitted to </w:t>
            </w:r>
            <w:r w:rsidR="006722D0">
              <w:rPr>
                <w:rFonts w:ascii="Arial" w:hAnsi="Arial" w:cs="Arial"/>
                <w:sz w:val="20"/>
                <w:szCs w:val="20"/>
              </w:rPr>
              <w:t xml:space="preserve">Supervisory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Committee Chair</w:t>
            </w:r>
          </w:p>
        </w:tc>
      </w:tr>
      <w:tr w:rsidR="0059351D" w:rsidRPr="0059351D" w14:paraId="18B2FD4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DF4050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39A19CA4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5AB59D2" w14:textId="3E3AB4C5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Program notes approved by </w:t>
            </w:r>
            <w:r w:rsidR="006722D0">
              <w:rPr>
                <w:rFonts w:ascii="Arial" w:hAnsi="Arial" w:cs="Arial"/>
                <w:sz w:val="20"/>
                <w:szCs w:val="20"/>
              </w:rPr>
              <w:t xml:space="preserve">Supervisory </w:t>
            </w:r>
            <w:r w:rsidR="006722D0" w:rsidRPr="0059351D">
              <w:rPr>
                <w:rFonts w:ascii="Arial" w:hAnsi="Arial" w:cs="Arial"/>
                <w:sz w:val="20"/>
                <w:szCs w:val="20"/>
              </w:rPr>
              <w:t>Committee Chair</w:t>
            </w:r>
            <w:r w:rsidR="006722D0">
              <w:rPr>
                <w:rFonts w:ascii="Arial" w:hAnsi="Arial" w:cs="Arial"/>
                <w:sz w:val="20"/>
                <w:szCs w:val="20"/>
              </w:rPr>
              <w:t>/major professor</w:t>
            </w:r>
          </w:p>
        </w:tc>
      </w:tr>
      <w:tr w:rsidR="0059351D" w:rsidRPr="0059351D" w14:paraId="76413A1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0300C5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24363FFB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A40C7EF" w14:textId="1DD40852" w:rsidR="0059351D" w:rsidRDefault="002431D1" w:rsidP="0088125C">
            <w:pPr>
              <w:spacing w:after="20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 weeks before recital</w:t>
            </w:r>
            <w:r>
              <w:rPr>
                <w:rFonts w:ascii="Arial" w:hAnsi="Arial" w:cs="Arial"/>
                <w:sz w:val="20"/>
                <w:szCs w:val="20"/>
              </w:rPr>
              <w:br/>
              <w:t>Edited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 program notes submitted to full Supervisory Committee</w:t>
            </w:r>
            <w:r w:rsidR="005D24D9">
              <w:rPr>
                <w:rFonts w:ascii="Arial" w:hAnsi="Arial" w:cs="Arial"/>
                <w:sz w:val="20"/>
                <w:szCs w:val="20"/>
              </w:rPr>
              <w:t>—Readers review and communicate concerns to the Supervisory Committee Chair</w:t>
            </w:r>
            <w:r w:rsidR="006722D0">
              <w:rPr>
                <w:rFonts w:ascii="Arial" w:hAnsi="Arial" w:cs="Arial"/>
                <w:sz w:val="20"/>
                <w:szCs w:val="20"/>
              </w:rPr>
              <w:br/>
            </w:r>
            <w:r w:rsidR="006722D0" w:rsidRPr="006722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 this point, the student must initiate the </w:t>
            </w:r>
            <w:hyperlink r:id="rId6" w:history="1">
              <w:r w:rsidR="006722D0" w:rsidRPr="006722D0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DMA Dissertation and Lecture Evaluation Form</w:t>
              </w:r>
            </w:hyperlink>
            <w:r w:rsidR="006722D0" w:rsidRPr="006722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completing the top part and submitting it to the </w:t>
            </w:r>
            <w:hyperlink r:id="rId7" w:history="1">
              <w:r w:rsidR="006722D0" w:rsidRPr="006722D0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Graduate Forms Submission Portal</w:t>
              </w:r>
            </w:hyperlink>
          </w:p>
          <w:p w14:paraId="3F5E6ADC" w14:textId="68506639" w:rsidR="006722D0" w:rsidRPr="006722D0" w:rsidRDefault="006722D0" w:rsidP="0088125C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722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Once submitted, it will be uploaded into Docusign and available for signatures once all components are complete. This timeline is monitored by the</w:t>
            </w:r>
            <w:r w:rsidR="00EB28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student and the</w:t>
            </w:r>
            <w:r w:rsidRPr="006722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Supervisory Committee Chair.</w:t>
            </w:r>
          </w:p>
        </w:tc>
      </w:tr>
      <w:tr w:rsidR="00E07FC5" w:rsidRPr="0059351D" w14:paraId="74E7E0FA" w14:textId="77777777" w:rsidTr="00E00E4B">
        <w:trPr>
          <w:trHeight w:val="251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9DBF4" w14:textId="3AC1B15F" w:rsidR="00E07FC5" w:rsidRPr="0059351D" w:rsidRDefault="00E07FC5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54187D83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3FB53C" w14:textId="2812CE63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Deadlines met?</w:t>
            </w:r>
          </w:p>
        </w:tc>
      </w:tr>
      <w:tr w:rsidR="0059351D" w:rsidRPr="0059351D" w14:paraId="26DFFF70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93E5B4" w14:textId="74EB24CD" w:rsidR="0059351D" w:rsidRPr="0059351D" w:rsidRDefault="00851C35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E07FC5" w:rsidRPr="0059351D" w14:paraId="7C41F531" w14:textId="77777777" w:rsidTr="00E07FC5">
        <w:trPr>
          <w:trHeight w:val="368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065B42" w14:textId="226369A4" w:rsidR="00E07FC5" w:rsidRPr="0059351D" w:rsidRDefault="00E07FC5" w:rsidP="00E07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YES → </w:t>
            </w:r>
            <w:r w:rsidR="00E00E4B">
              <w:rPr>
                <w:rFonts w:ascii="Arial" w:hAnsi="Arial" w:cs="Arial"/>
                <w:sz w:val="20"/>
                <w:szCs w:val="20"/>
              </w:rPr>
              <w:t>Recital Takes Place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572561" w14:textId="71CC617F" w:rsidR="00E07FC5" w:rsidRPr="0059351D" w:rsidRDefault="00E07FC5" w:rsidP="00E07FC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E07FC5">
              <w:rPr>
                <w:rFonts w:ascii="Arial" w:hAnsi="Arial" w:cs="Arial"/>
                <w:color w:val="000000" w:themeColor="text1"/>
                <w:sz w:val="20"/>
                <w:szCs w:val="20"/>
              </w:rPr>
              <w:t>NO → Recital subject to cancellation</w:t>
            </w:r>
          </w:p>
        </w:tc>
      </w:tr>
      <w:tr w:rsidR="0059351D" w:rsidRPr="0059351D" w14:paraId="03988833" w14:textId="77777777" w:rsidTr="00E07FC5">
        <w:trPr>
          <w:trHeight w:val="43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</w:tcBorders>
            <w:noWrap/>
            <w:hideMark/>
          </w:tcPr>
          <w:p w14:paraId="09685BDB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1D" w:rsidRPr="0059351D" w14:paraId="39CFDCBF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220A7BE" w14:textId="7F0C315E" w:rsidR="0059351D" w:rsidRPr="0059351D" w:rsidRDefault="00851C35" w:rsidP="00851C3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C465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1BDF4BBA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54521E" w14:textId="3B886D23" w:rsidR="0059351D" w:rsidRPr="0059351D" w:rsidRDefault="005D24D9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Recital Performance Feedback—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24 hours: </w:t>
            </w:r>
            <w:r>
              <w:rPr>
                <w:rFonts w:ascii="Arial" w:hAnsi="Arial" w:cs="Arial"/>
                <w:sz w:val="20"/>
                <w:szCs w:val="20"/>
              </w:rPr>
              <w:t xml:space="preserve">Supervisory Committee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Chair solicits performance grades/comments</w:t>
            </w:r>
          </w:p>
        </w:tc>
      </w:tr>
      <w:tr w:rsidR="0059351D" w:rsidRPr="0059351D" w14:paraId="31239E76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68D797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4045E4D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E82F035" w14:textId="54DB2889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Within 2 weeks: </w:t>
            </w:r>
            <w:r w:rsidR="005D24D9">
              <w:rPr>
                <w:rFonts w:ascii="Arial" w:hAnsi="Arial" w:cs="Arial"/>
                <w:sz w:val="20"/>
                <w:szCs w:val="20"/>
              </w:rPr>
              <w:t>Supervisory Committee Chair shares p</w:t>
            </w:r>
            <w:r w:rsidRPr="0059351D">
              <w:rPr>
                <w:rFonts w:ascii="Arial" w:hAnsi="Arial" w:cs="Arial"/>
                <w:sz w:val="20"/>
                <w:szCs w:val="20"/>
              </w:rPr>
              <w:t>erformance feedback with student</w:t>
            </w:r>
            <w:r w:rsidR="00E00E4B">
              <w:rPr>
                <w:rFonts w:ascii="Arial" w:hAnsi="Arial" w:cs="Arial"/>
                <w:sz w:val="20"/>
                <w:szCs w:val="20"/>
              </w:rPr>
              <w:t xml:space="preserve"> via email</w:t>
            </w:r>
          </w:p>
        </w:tc>
      </w:tr>
      <w:tr w:rsidR="0059351D" w:rsidRPr="0059351D" w14:paraId="565E9131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68DFCD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3FE318B3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4F4D6DA" w14:textId="72115140" w:rsidR="0059351D" w:rsidRPr="0059351D" w:rsidRDefault="002431D1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 weeks before Final Exam Week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Full paper / lecture notes &amp; media files due to </w:t>
            </w:r>
            <w:r w:rsidR="005D24D9">
              <w:rPr>
                <w:rFonts w:ascii="Arial" w:hAnsi="Arial" w:cs="Arial"/>
                <w:sz w:val="20"/>
                <w:szCs w:val="20"/>
              </w:rPr>
              <w:t xml:space="preserve">Supervisory Committee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</w:tr>
      <w:tr w:rsidR="0059351D" w:rsidRPr="0059351D" w14:paraId="557B5490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FA9037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6A5CCCDB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767F632" w14:textId="73482EE2" w:rsidR="0059351D" w:rsidRPr="0059351D" w:rsidRDefault="002431D1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3 weeks before Final Exam Week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Materials approved by </w:t>
            </w:r>
            <w:r w:rsidR="005D24D9">
              <w:rPr>
                <w:rFonts w:ascii="Arial" w:hAnsi="Arial" w:cs="Arial"/>
                <w:sz w:val="20"/>
                <w:szCs w:val="20"/>
              </w:rPr>
              <w:t>Supervisory Committee Chair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 and submitted to </w:t>
            </w:r>
            <w:r w:rsidR="005D24D9">
              <w:rPr>
                <w:rFonts w:ascii="Arial" w:hAnsi="Arial" w:cs="Arial"/>
                <w:sz w:val="20"/>
                <w:szCs w:val="20"/>
              </w:rPr>
              <w:t>Super</w:t>
            </w:r>
            <w:r w:rsidR="00AC4651">
              <w:rPr>
                <w:rFonts w:ascii="Arial" w:hAnsi="Arial" w:cs="Arial"/>
                <w:sz w:val="20"/>
                <w:szCs w:val="20"/>
              </w:rPr>
              <w:t>vi</w:t>
            </w:r>
            <w:r w:rsidR="005D24D9">
              <w:rPr>
                <w:rFonts w:ascii="Arial" w:hAnsi="Arial" w:cs="Arial"/>
                <w:sz w:val="20"/>
                <w:szCs w:val="20"/>
              </w:rPr>
              <w:t xml:space="preserve">sory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Committee</w:t>
            </w:r>
          </w:p>
        </w:tc>
      </w:tr>
      <w:tr w:rsidR="0059351D" w:rsidRPr="0059351D" w14:paraId="017FE423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EC1F76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4F45F758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25FC645" w14:textId="49F14A79" w:rsidR="0059351D" w:rsidRPr="0059351D" w:rsidRDefault="002431D1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1 week before Final Exam Week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D24D9">
              <w:rPr>
                <w:rFonts w:ascii="Arial" w:hAnsi="Arial" w:cs="Arial"/>
                <w:sz w:val="20"/>
                <w:szCs w:val="20"/>
              </w:rPr>
              <w:t xml:space="preserve">Supervisory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Committee submits evaluation</w:t>
            </w:r>
          </w:p>
        </w:tc>
      </w:tr>
      <w:tr w:rsidR="0059351D" w:rsidRPr="0059351D" w14:paraId="65ABFB58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BD9939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654DAC5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1D64CD1" w14:textId="695977A8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Student incorporates feedback; </w:t>
            </w:r>
            <w:r w:rsidR="007E3083">
              <w:rPr>
                <w:rFonts w:ascii="Arial" w:hAnsi="Arial" w:cs="Arial"/>
                <w:sz w:val="20"/>
                <w:szCs w:val="20"/>
              </w:rPr>
              <w:br/>
            </w:r>
            <w:r w:rsidR="005D24D9">
              <w:rPr>
                <w:rFonts w:ascii="Arial" w:hAnsi="Arial" w:cs="Arial"/>
                <w:sz w:val="20"/>
                <w:szCs w:val="20"/>
              </w:rPr>
              <w:t>Supervisory Committee</w:t>
            </w:r>
            <w:r w:rsidR="007E3083">
              <w:rPr>
                <w:rFonts w:ascii="Arial" w:hAnsi="Arial" w:cs="Arial"/>
                <w:sz w:val="20"/>
                <w:szCs w:val="20"/>
              </w:rPr>
              <w:t xml:space="preserve"> approves paper before </w:t>
            </w:r>
            <w:r w:rsidRPr="0059351D">
              <w:rPr>
                <w:rFonts w:ascii="Arial" w:hAnsi="Arial" w:cs="Arial"/>
                <w:sz w:val="20"/>
                <w:szCs w:val="20"/>
              </w:rPr>
              <w:t>final documents</w:t>
            </w:r>
            <w:r w:rsidR="007E3083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59351D">
              <w:rPr>
                <w:rFonts w:ascii="Arial" w:hAnsi="Arial" w:cs="Arial"/>
                <w:sz w:val="20"/>
                <w:szCs w:val="20"/>
              </w:rPr>
              <w:t xml:space="preserve"> included in portfolio</w:t>
            </w:r>
          </w:p>
        </w:tc>
      </w:tr>
      <w:tr w:rsidR="0059351D" w:rsidRPr="0059351D" w14:paraId="02F2B5C9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D96B35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60C33888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434984B" w14:textId="6119507C" w:rsidR="0059351D" w:rsidRPr="0059351D" w:rsidRDefault="006722D0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 grades calculated (performance + writing components)</w:t>
            </w:r>
          </w:p>
        </w:tc>
      </w:tr>
      <w:tr w:rsidR="0059351D" w:rsidRPr="0059351D" w14:paraId="4AA2DA5B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5CAE98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5BC0ADD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49FA66E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Timelines met?</w:t>
            </w:r>
          </w:p>
        </w:tc>
      </w:tr>
      <w:tr w:rsidR="00AC4651" w:rsidRPr="0059351D" w14:paraId="08D1EF2F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</w:tcBorders>
            <w:noWrap/>
            <w:hideMark/>
          </w:tcPr>
          <w:p w14:paraId="09D9EFD2" w14:textId="7F9F4390" w:rsidR="00AC4651" w:rsidRPr="0059351D" w:rsidRDefault="00AC4651" w:rsidP="00AC4651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AC4651" w:rsidRPr="0059351D" w14:paraId="1AD23F82" w14:textId="77777777" w:rsidTr="00E00E4B">
        <w:trPr>
          <w:trHeight w:val="144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7CC1F5A" w14:textId="77777777" w:rsidR="00AC4651" w:rsidRPr="0059351D" w:rsidRDefault="00AC4651" w:rsidP="00AC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YES → Course completed within semester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D191C6" w14:textId="06BE807A" w:rsidR="00AC4651" w:rsidRPr="0059351D" w:rsidRDefault="00AC4651" w:rsidP="00AC465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NO → Incomplete assigned; completion plan required</w:t>
            </w:r>
            <w:r>
              <w:rPr>
                <w:rFonts w:ascii="Arial" w:hAnsi="Arial" w:cs="Arial"/>
                <w:sz w:val="20"/>
                <w:szCs w:val="20"/>
              </w:rPr>
              <w:t>—submitted to Supervisory Committee</w:t>
            </w:r>
            <w:r w:rsidR="00E00E4B">
              <w:rPr>
                <w:rFonts w:ascii="Arial" w:hAnsi="Arial" w:cs="Arial"/>
                <w:sz w:val="20"/>
                <w:szCs w:val="20"/>
              </w:rPr>
              <w:t xml:space="preserve"> &amp; Graduate Chair</w:t>
            </w:r>
          </w:p>
        </w:tc>
      </w:tr>
      <w:tr w:rsidR="00AC4651" w:rsidRPr="0059351D" w14:paraId="091A0BD6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DB2B55" w14:textId="77777777" w:rsidR="00AC4651" w:rsidRPr="0059351D" w:rsidRDefault="00AC4651" w:rsidP="00AC465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651" w:rsidRPr="0059351D" w14:paraId="7420EAA5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0A5361" w14:textId="77777777" w:rsidR="00AC4651" w:rsidRDefault="00AC4651" w:rsidP="00AC465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Applied lessons required if recital moves </w:t>
            </w:r>
            <w:r>
              <w:rPr>
                <w:rFonts w:ascii="Arial" w:hAnsi="Arial" w:cs="Arial"/>
                <w:sz w:val="20"/>
                <w:szCs w:val="20"/>
              </w:rPr>
              <w:t>to another semester</w:t>
            </w:r>
          </w:p>
          <w:p w14:paraId="30ACE6D9" w14:textId="3A3F3915" w:rsidR="00AC4651" w:rsidRPr="00E00E4B" w:rsidRDefault="00AC4651" w:rsidP="00AC4651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00E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note that the course can </w:t>
            </w:r>
            <w:r w:rsidR="00E00E4B" w:rsidRPr="00E00E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still </w:t>
            </w:r>
            <w:r w:rsidRPr="00E00E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be considered complete if the document still needs minor adjustments prior to completion of the final portfolio. Doctoral Dissertation Portfolio, MUSC 999P, provides the opportunity to refine portfolio contents. </w:t>
            </w:r>
          </w:p>
        </w:tc>
      </w:tr>
    </w:tbl>
    <w:p w14:paraId="2E181D45" w14:textId="77777777" w:rsidR="00066AA6" w:rsidRDefault="00066AA6"/>
    <w:sectPr w:rsidR="00066AA6" w:rsidSect="005935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278003">
    <w:abstractNumId w:val="8"/>
  </w:num>
  <w:num w:numId="2" w16cid:durableId="2094012807">
    <w:abstractNumId w:val="6"/>
  </w:num>
  <w:num w:numId="3" w16cid:durableId="1064135428">
    <w:abstractNumId w:val="5"/>
  </w:num>
  <w:num w:numId="4" w16cid:durableId="167789552">
    <w:abstractNumId w:val="4"/>
  </w:num>
  <w:num w:numId="5" w16cid:durableId="863901477">
    <w:abstractNumId w:val="7"/>
  </w:num>
  <w:num w:numId="6" w16cid:durableId="68815400">
    <w:abstractNumId w:val="3"/>
  </w:num>
  <w:num w:numId="7" w16cid:durableId="660547412">
    <w:abstractNumId w:val="2"/>
  </w:num>
  <w:num w:numId="8" w16cid:durableId="848645113">
    <w:abstractNumId w:val="1"/>
  </w:num>
  <w:num w:numId="9" w16cid:durableId="3201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AA6"/>
    <w:rsid w:val="00117D5B"/>
    <w:rsid w:val="00130B32"/>
    <w:rsid w:val="0015074B"/>
    <w:rsid w:val="0019777F"/>
    <w:rsid w:val="002431D1"/>
    <w:rsid w:val="0029639D"/>
    <w:rsid w:val="00326F90"/>
    <w:rsid w:val="00503D6E"/>
    <w:rsid w:val="0059351D"/>
    <w:rsid w:val="005D24D9"/>
    <w:rsid w:val="006722D0"/>
    <w:rsid w:val="007819F3"/>
    <w:rsid w:val="007E3083"/>
    <w:rsid w:val="00851C35"/>
    <w:rsid w:val="0088125C"/>
    <w:rsid w:val="008C454A"/>
    <w:rsid w:val="009D571B"/>
    <w:rsid w:val="00AA1D8D"/>
    <w:rsid w:val="00AC4651"/>
    <w:rsid w:val="00B36F18"/>
    <w:rsid w:val="00B47730"/>
    <w:rsid w:val="00CB0664"/>
    <w:rsid w:val="00D00D41"/>
    <w:rsid w:val="00E00E4B"/>
    <w:rsid w:val="00E01A36"/>
    <w:rsid w:val="00E07FC5"/>
    <w:rsid w:val="00EB2863"/>
    <w:rsid w:val="00ED67E4"/>
    <w:rsid w:val="00FC693F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6E60E"/>
  <w14:defaultImageDpi w14:val="300"/>
  <w15:docId w15:val="{30E16417-A1DA-7544-B826-845C675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51C3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72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r/VGhhBNUj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s.unl.edu/sites/unl.edu.hixson-lied/files/media/file/GKSOM%20DMA%20Dissertation%20and%20Lecture%20Recital%20Evaluation%20For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426</Words>
  <Characters>2541</Characters>
  <Application>Microsoft Office Word</Application>
  <DocSecurity>2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Rhonda Fuelberth</cp:lastModifiedBy>
  <cp:revision>10</cp:revision>
  <cp:lastPrinted>2026-02-13T19:09:00Z</cp:lastPrinted>
  <dcterms:created xsi:type="dcterms:W3CDTF">2026-02-13T16:40:00Z</dcterms:created>
  <dcterms:modified xsi:type="dcterms:W3CDTF">2026-02-15T16:17:00Z</dcterms:modified>
  <cp:category/>
</cp:coreProperties>
</file>